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D5C2B" w14:textId="77777777" w:rsidR="0035031B" w:rsidRDefault="00000000">
      <w:pPr>
        <w:jc w:val="center"/>
        <w:rPr>
          <w:rFonts w:ascii="Open Sans" w:eastAsia="Open Sans" w:hAnsi="Open Sans" w:cs="Open Sans"/>
          <w:sz w:val="22"/>
          <w:szCs w:val="22"/>
        </w:rPr>
      </w:pPr>
      <w:bookmarkStart w:id="0" w:name="bookmark=id.gjdgxs" w:colFirst="0" w:colLast="0"/>
      <w:bookmarkEnd w:id="0"/>
      <w:r>
        <w:rPr>
          <w:rFonts w:ascii="Open Sans" w:eastAsia="Open Sans" w:hAnsi="Open Sans" w:cs="Open Sans"/>
          <w:b/>
          <w:sz w:val="22"/>
          <w:szCs w:val="22"/>
        </w:rPr>
        <w:t>Pearland Farms Homeowners Association, Inc.</w:t>
      </w:r>
    </w:p>
    <w:p w14:paraId="1CA5D369" w14:textId="77777777" w:rsidR="0035031B" w:rsidRDefault="00000000">
      <w:pPr>
        <w:ind w:left="3940"/>
        <w:rPr>
          <w:rFonts w:ascii="Open Sans" w:eastAsia="Open Sans" w:hAnsi="Open Sans" w:cs="Open Sans"/>
          <w:sz w:val="18"/>
          <w:szCs w:val="18"/>
        </w:rPr>
      </w:pPr>
      <w:r>
        <w:rPr>
          <w:rFonts w:ascii="Open Sans" w:eastAsia="Open Sans" w:hAnsi="Open Sans" w:cs="Open Sans"/>
          <w:b/>
          <w:sz w:val="18"/>
          <w:szCs w:val="18"/>
        </w:rPr>
        <w:t>4200 Pine Mill Ct</w:t>
      </w:r>
    </w:p>
    <w:p w14:paraId="20AC2B4D" w14:textId="77777777" w:rsidR="0035031B" w:rsidRDefault="0035031B">
      <w:pPr>
        <w:rPr>
          <w:rFonts w:ascii="Times New Roman" w:eastAsia="Times New Roman" w:hAnsi="Times New Roman" w:cs="Times New Roman"/>
          <w:sz w:val="24"/>
          <w:szCs w:val="24"/>
        </w:rPr>
      </w:pPr>
    </w:p>
    <w:p w14:paraId="0805FFBE" w14:textId="77777777" w:rsidR="0035031B" w:rsidRDefault="00000000">
      <w:pPr>
        <w:ind w:left="3860"/>
        <w:rPr>
          <w:rFonts w:ascii="Open Sans" w:eastAsia="Open Sans" w:hAnsi="Open Sans" w:cs="Open Sans"/>
          <w:sz w:val="18"/>
          <w:szCs w:val="18"/>
        </w:rPr>
      </w:pPr>
      <w:r>
        <w:rPr>
          <w:rFonts w:ascii="Open Sans" w:eastAsia="Open Sans" w:hAnsi="Open Sans" w:cs="Open Sans"/>
          <w:b/>
          <w:sz w:val="18"/>
          <w:szCs w:val="18"/>
        </w:rPr>
        <w:t>Pearland TX 77584</w:t>
      </w:r>
    </w:p>
    <w:p w14:paraId="6930DC89" w14:textId="77777777" w:rsidR="0035031B" w:rsidRDefault="00000000">
      <w:pPr>
        <w:rPr>
          <w:rFonts w:ascii="Times New Roman" w:eastAsia="Times New Roman" w:hAnsi="Times New Roman" w:cs="Times New Roman"/>
          <w:sz w:val="24"/>
          <w:szCs w:val="24"/>
        </w:rPr>
      </w:pPr>
      <w:r>
        <w:rPr>
          <w:noProof/>
        </w:rPr>
        <w:drawing>
          <wp:anchor distT="0" distB="0" distL="0" distR="0" simplePos="0" relativeHeight="251658240" behindDoc="1" locked="0" layoutInCell="1" hidden="0" allowOverlap="1" wp14:anchorId="4FC180A9" wp14:editId="4D71A3B8">
            <wp:simplePos x="0" y="0"/>
            <wp:positionH relativeFrom="column">
              <wp:posOffset>0</wp:posOffset>
            </wp:positionH>
            <wp:positionV relativeFrom="paragraph">
              <wp:posOffset>186055</wp:posOffset>
            </wp:positionV>
            <wp:extent cx="5943600" cy="95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943600" cy="9525"/>
                    </a:xfrm>
                    <a:prstGeom prst="rect">
                      <a:avLst/>
                    </a:prstGeom>
                    <a:ln/>
                  </pic:spPr>
                </pic:pic>
              </a:graphicData>
            </a:graphic>
          </wp:anchor>
        </w:drawing>
      </w:r>
    </w:p>
    <w:p w14:paraId="12895CAC" w14:textId="77777777" w:rsidR="0035031B" w:rsidRDefault="0035031B">
      <w:pPr>
        <w:rPr>
          <w:rFonts w:ascii="Times New Roman" w:eastAsia="Times New Roman" w:hAnsi="Times New Roman" w:cs="Times New Roman"/>
          <w:sz w:val="24"/>
          <w:szCs w:val="24"/>
        </w:rPr>
      </w:pPr>
    </w:p>
    <w:p w14:paraId="3AB4F15A" w14:textId="77777777" w:rsidR="0035031B" w:rsidRDefault="0035031B">
      <w:pPr>
        <w:rPr>
          <w:rFonts w:ascii="Times New Roman" w:eastAsia="Times New Roman" w:hAnsi="Times New Roman" w:cs="Times New Roman"/>
          <w:sz w:val="24"/>
          <w:szCs w:val="24"/>
        </w:rPr>
      </w:pPr>
    </w:p>
    <w:p w14:paraId="4A9BCC62" w14:textId="77777777" w:rsidR="0035031B" w:rsidRDefault="00000000">
      <w:pPr>
        <w:jc w:val="center"/>
        <w:rPr>
          <w:sz w:val="22"/>
          <w:szCs w:val="22"/>
        </w:rPr>
      </w:pPr>
      <w:r>
        <w:rPr>
          <w:sz w:val="22"/>
          <w:szCs w:val="22"/>
        </w:rPr>
        <w:t>BOARD OF DIRECTORS MEETING</w:t>
      </w:r>
    </w:p>
    <w:p w14:paraId="55FC9867" w14:textId="77777777" w:rsidR="0035031B" w:rsidRDefault="0035031B">
      <w:pPr>
        <w:rPr>
          <w:rFonts w:ascii="Times New Roman" w:eastAsia="Times New Roman" w:hAnsi="Times New Roman" w:cs="Times New Roman"/>
          <w:sz w:val="24"/>
          <w:szCs w:val="24"/>
        </w:rPr>
      </w:pPr>
    </w:p>
    <w:tbl>
      <w:tblPr>
        <w:tblStyle w:val="a0"/>
        <w:tblW w:w="3225" w:type="dxa"/>
        <w:tblLayout w:type="fixed"/>
        <w:tblLook w:val="0000" w:firstRow="0" w:lastRow="0" w:firstColumn="0" w:lastColumn="0" w:noHBand="0" w:noVBand="0"/>
      </w:tblPr>
      <w:tblGrid>
        <w:gridCol w:w="1965"/>
        <w:gridCol w:w="1260"/>
      </w:tblGrid>
      <w:tr w:rsidR="0035031B" w14:paraId="4FA13B86" w14:textId="77777777">
        <w:trPr>
          <w:trHeight w:val="269"/>
        </w:trPr>
        <w:tc>
          <w:tcPr>
            <w:tcW w:w="1965" w:type="dxa"/>
          </w:tcPr>
          <w:p w14:paraId="566F8839" w14:textId="77777777" w:rsidR="0035031B" w:rsidRDefault="00000000">
            <w:pPr>
              <w:rPr>
                <w:sz w:val="22"/>
                <w:szCs w:val="22"/>
              </w:rPr>
            </w:pPr>
            <w:r>
              <w:rPr>
                <w:sz w:val="22"/>
                <w:szCs w:val="22"/>
              </w:rPr>
              <w:t>Date of meeting:</w:t>
            </w:r>
          </w:p>
        </w:tc>
        <w:tc>
          <w:tcPr>
            <w:tcW w:w="1260" w:type="dxa"/>
          </w:tcPr>
          <w:p w14:paraId="0FC9E6A0" w14:textId="6B6446C3" w:rsidR="0035031B" w:rsidRDefault="00F772EC">
            <w:pPr>
              <w:rPr>
                <w:sz w:val="22"/>
                <w:szCs w:val="22"/>
              </w:rPr>
            </w:pPr>
            <w:r>
              <w:rPr>
                <w:sz w:val="22"/>
                <w:szCs w:val="22"/>
              </w:rPr>
              <w:t>6</w:t>
            </w:r>
            <w:r w:rsidR="00000000">
              <w:rPr>
                <w:sz w:val="22"/>
                <w:szCs w:val="22"/>
              </w:rPr>
              <w:t>/1</w:t>
            </w:r>
            <w:r>
              <w:rPr>
                <w:sz w:val="22"/>
                <w:szCs w:val="22"/>
              </w:rPr>
              <w:t>3</w:t>
            </w:r>
            <w:r w:rsidR="00000000">
              <w:rPr>
                <w:sz w:val="22"/>
                <w:szCs w:val="22"/>
              </w:rPr>
              <w:t>/2</w:t>
            </w:r>
            <w:r>
              <w:rPr>
                <w:sz w:val="22"/>
                <w:szCs w:val="22"/>
              </w:rPr>
              <w:t>5</w:t>
            </w:r>
          </w:p>
        </w:tc>
      </w:tr>
    </w:tbl>
    <w:p w14:paraId="777574BE" w14:textId="77777777" w:rsidR="0035031B" w:rsidRDefault="0035031B">
      <w:pPr>
        <w:rPr>
          <w:rFonts w:ascii="Times New Roman" w:eastAsia="Times New Roman" w:hAnsi="Times New Roman" w:cs="Times New Roman"/>
          <w:sz w:val="24"/>
          <w:szCs w:val="24"/>
        </w:rPr>
      </w:pPr>
    </w:p>
    <w:p w14:paraId="700CA0E5" w14:textId="52F8E79D" w:rsidR="0035031B" w:rsidRDefault="00000000">
      <w:pPr>
        <w:rPr>
          <w:sz w:val="22"/>
          <w:szCs w:val="22"/>
        </w:rPr>
      </w:pPr>
      <w:r>
        <w:rPr>
          <w:sz w:val="22"/>
          <w:szCs w:val="22"/>
        </w:rPr>
        <w:t>Time of meeting: 6:30</w:t>
      </w:r>
      <w:r w:rsidR="00DD2650">
        <w:rPr>
          <w:sz w:val="22"/>
          <w:szCs w:val="22"/>
        </w:rPr>
        <w:t xml:space="preserve"> PM</w:t>
      </w:r>
    </w:p>
    <w:p w14:paraId="2F856568" w14:textId="77777777" w:rsidR="0035031B" w:rsidRDefault="0035031B">
      <w:pPr>
        <w:rPr>
          <w:rFonts w:ascii="Times New Roman" w:eastAsia="Times New Roman" w:hAnsi="Times New Roman" w:cs="Times New Roman"/>
          <w:sz w:val="24"/>
          <w:szCs w:val="24"/>
        </w:rPr>
      </w:pPr>
    </w:p>
    <w:p w14:paraId="2B901622" w14:textId="4C369CF0" w:rsidR="0035031B" w:rsidRDefault="00000000">
      <w:pPr>
        <w:rPr>
          <w:rFonts w:ascii="Times New Roman" w:eastAsia="Times New Roman" w:hAnsi="Times New Roman" w:cs="Times New Roman"/>
          <w:sz w:val="24"/>
          <w:szCs w:val="24"/>
        </w:rPr>
      </w:pPr>
      <w:r>
        <w:rPr>
          <w:sz w:val="22"/>
          <w:szCs w:val="22"/>
        </w:rPr>
        <w:t>Location of meeting: 400</w:t>
      </w:r>
      <w:r w:rsidR="00F772EC">
        <w:rPr>
          <w:sz w:val="22"/>
          <w:szCs w:val="22"/>
        </w:rPr>
        <w:t>7</w:t>
      </w:r>
      <w:r>
        <w:rPr>
          <w:sz w:val="22"/>
          <w:szCs w:val="22"/>
        </w:rPr>
        <w:t xml:space="preserve"> E Timber Cut Court </w:t>
      </w:r>
    </w:p>
    <w:p w14:paraId="51ADD78A" w14:textId="77777777" w:rsidR="0035031B" w:rsidRDefault="00000000">
      <w:pPr>
        <w:rPr>
          <w:rFonts w:ascii="Times New Roman" w:eastAsia="Times New Roman" w:hAnsi="Times New Roman" w:cs="Times New Roman"/>
          <w:sz w:val="24"/>
          <w:szCs w:val="24"/>
        </w:rPr>
      </w:pPr>
      <w:r>
        <w:rPr>
          <w:noProof/>
        </w:rPr>
        <w:drawing>
          <wp:anchor distT="0" distB="0" distL="0" distR="0" simplePos="0" relativeHeight="251659264" behindDoc="1" locked="0" layoutInCell="1" hidden="0" allowOverlap="1" wp14:anchorId="1BA298E5" wp14:editId="47D054DE">
            <wp:simplePos x="0" y="0"/>
            <wp:positionH relativeFrom="column">
              <wp:posOffset>0</wp:posOffset>
            </wp:positionH>
            <wp:positionV relativeFrom="paragraph">
              <wp:posOffset>356235</wp:posOffset>
            </wp:positionV>
            <wp:extent cx="5943600" cy="9525"/>
            <wp:effectExtent l="0" t="0" r="0" b="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943600" cy="9525"/>
                    </a:xfrm>
                    <a:prstGeom prst="rect">
                      <a:avLst/>
                    </a:prstGeom>
                    <a:ln/>
                  </pic:spPr>
                </pic:pic>
              </a:graphicData>
            </a:graphic>
          </wp:anchor>
        </w:drawing>
      </w:r>
    </w:p>
    <w:p w14:paraId="1532A406" w14:textId="77777777" w:rsidR="0035031B" w:rsidRDefault="0035031B">
      <w:pPr>
        <w:rPr>
          <w:rFonts w:ascii="Times New Roman" w:eastAsia="Times New Roman" w:hAnsi="Times New Roman" w:cs="Times New Roman"/>
          <w:sz w:val="24"/>
          <w:szCs w:val="24"/>
        </w:rPr>
      </w:pPr>
    </w:p>
    <w:p w14:paraId="52CB3A51" w14:textId="77777777" w:rsidR="0035031B" w:rsidRDefault="0035031B">
      <w:pPr>
        <w:rPr>
          <w:rFonts w:ascii="Times New Roman" w:eastAsia="Times New Roman" w:hAnsi="Times New Roman" w:cs="Times New Roman"/>
          <w:sz w:val="24"/>
          <w:szCs w:val="24"/>
        </w:rPr>
      </w:pPr>
    </w:p>
    <w:p w14:paraId="598921D9" w14:textId="77777777" w:rsidR="0035031B" w:rsidRDefault="0035031B">
      <w:pPr>
        <w:rPr>
          <w:rFonts w:ascii="Times New Roman" w:eastAsia="Times New Roman" w:hAnsi="Times New Roman" w:cs="Times New Roman"/>
          <w:sz w:val="24"/>
          <w:szCs w:val="24"/>
        </w:rPr>
      </w:pPr>
    </w:p>
    <w:p w14:paraId="7CE4554C" w14:textId="77777777" w:rsidR="0035031B" w:rsidRDefault="0035031B">
      <w:pPr>
        <w:rPr>
          <w:rFonts w:ascii="Times New Roman" w:eastAsia="Times New Roman" w:hAnsi="Times New Roman" w:cs="Times New Roman"/>
          <w:sz w:val="24"/>
          <w:szCs w:val="24"/>
        </w:rPr>
      </w:pPr>
    </w:p>
    <w:p w14:paraId="5EA95226" w14:textId="77777777" w:rsidR="0035031B" w:rsidRDefault="00000000">
      <w:pPr>
        <w:pBdr>
          <w:top w:val="nil"/>
          <w:left w:val="nil"/>
          <w:bottom w:val="nil"/>
          <w:right w:val="nil"/>
          <w:between w:val="nil"/>
        </w:pBdr>
        <w:shd w:val="clear" w:color="auto" w:fill="FFFFFF"/>
        <w:spacing w:before="280" w:after="280"/>
        <w:rPr>
          <w:rFonts w:ascii="Helvetica Neue" w:eastAsia="Helvetica Neue" w:hAnsi="Helvetica Neue" w:cs="Helvetica Neue"/>
          <w:color w:val="1D2228"/>
        </w:rPr>
      </w:pPr>
      <w:r>
        <w:rPr>
          <w:rFonts w:ascii="Helvetica Neue" w:eastAsia="Helvetica Neue" w:hAnsi="Helvetica Neue" w:cs="Helvetica Neue"/>
          <w:color w:val="1D2228"/>
          <w:sz w:val="24"/>
          <w:szCs w:val="24"/>
        </w:rPr>
        <w:t>AGENDA</w:t>
      </w:r>
    </w:p>
    <w:p w14:paraId="34B1A499" w14:textId="18680ECC" w:rsidR="0035031B" w:rsidRDefault="00000000">
      <w:pPr>
        <w:pBdr>
          <w:top w:val="nil"/>
          <w:left w:val="nil"/>
          <w:bottom w:val="nil"/>
          <w:right w:val="nil"/>
          <w:between w:val="nil"/>
        </w:pBdr>
        <w:shd w:val="clear" w:color="auto" w:fill="FFFFFF"/>
        <w:spacing w:before="280" w:after="280"/>
        <w:rPr>
          <w:color w:val="1D2228"/>
        </w:rPr>
      </w:pPr>
      <w:r>
        <w:rPr>
          <w:color w:val="1D2228"/>
          <w:sz w:val="24"/>
          <w:szCs w:val="24"/>
        </w:rPr>
        <w:t>1. Call to Order / Quorum verification- James Bailey, Scott Berry, Laura Kalfrin, Savannah Lusk,</w:t>
      </w:r>
      <w:r w:rsidR="00F772EC">
        <w:rPr>
          <w:color w:val="1D2228"/>
          <w:sz w:val="24"/>
          <w:szCs w:val="24"/>
        </w:rPr>
        <w:t xml:space="preserve"> Rueban Guillen,</w:t>
      </w:r>
      <w:r>
        <w:rPr>
          <w:color w:val="1D2228"/>
          <w:sz w:val="24"/>
          <w:szCs w:val="24"/>
        </w:rPr>
        <w:t xml:space="preserve"> Bobby and Scott Graham.   Call to order </w:t>
      </w:r>
      <w:proofErr w:type="gramStart"/>
      <w:r>
        <w:rPr>
          <w:color w:val="1D2228"/>
          <w:sz w:val="24"/>
          <w:szCs w:val="24"/>
        </w:rPr>
        <w:t>at  6:3</w:t>
      </w:r>
      <w:r w:rsidR="00F772EC">
        <w:rPr>
          <w:color w:val="1D2228"/>
          <w:sz w:val="24"/>
          <w:szCs w:val="24"/>
        </w:rPr>
        <w:t>0</w:t>
      </w:r>
      <w:proofErr w:type="gramEnd"/>
    </w:p>
    <w:p w14:paraId="1E0441A6" w14:textId="28CC68BC" w:rsidR="0035031B" w:rsidRDefault="00F772EC">
      <w:pPr>
        <w:pBdr>
          <w:top w:val="nil"/>
          <w:left w:val="nil"/>
          <w:bottom w:val="nil"/>
          <w:right w:val="nil"/>
          <w:between w:val="nil"/>
        </w:pBdr>
        <w:shd w:val="clear" w:color="auto" w:fill="FFFFFF"/>
        <w:spacing w:before="280" w:after="280"/>
        <w:rPr>
          <w:color w:val="1D2228"/>
          <w:sz w:val="24"/>
          <w:szCs w:val="24"/>
        </w:rPr>
      </w:pPr>
      <w:r>
        <w:rPr>
          <w:color w:val="1D2228"/>
          <w:sz w:val="24"/>
          <w:szCs w:val="24"/>
        </w:rPr>
        <w:t>2</w:t>
      </w:r>
      <w:r w:rsidR="00000000">
        <w:rPr>
          <w:color w:val="1D2228"/>
          <w:sz w:val="24"/>
          <w:szCs w:val="24"/>
        </w:rPr>
        <w:t>. Resident Comments (5 minutes per speaker) none</w:t>
      </w:r>
    </w:p>
    <w:p w14:paraId="24573C65" w14:textId="31DA467B" w:rsidR="0035031B" w:rsidRDefault="00F772EC">
      <w:pPr>
        <w:pBdr>
          <w:top w:val="nil"/>
          <w:left w:val="nil"/>
          <w:bottom w:val="nil"/>
          <w:right w:val="nil"/>
          <w:between w:val="nil"/>
        </w:pBdr>
        <w:shd w:val="clear" w:color="auto" w:fill="FFFFFF"/>
        <w:spacing w:before="280" w:after="280"/>
        <w:rPr>
          <w:color w:val="1D2228"/>
          <w:sz w:val="24"/>
          <w:szCs w:val="24"/>
        </w:rPr>
      </w:pPr>
      <w:r>
        <w:rPr>
          <w:color w:val="1D2228"/>
          <w:sz w:val="24"/>
          <w:szCs w:val="24"/>
        </w:rPr>
        <w:t>3</w:t>
      </w:r>
      <w:r w:rsidR="00000000">
        <w:rPr>
          <w:color w:val="1D2228"/>
          <w:sz w:val="24"/>
          <w:szCs w:val="24"/>
        </w:rPr>
        <w:t xml:space="preserve">.  Budget Status-   </w:t>
      </w:r>
      <w:proofErr w:type="gramStart"/>
      <w:r>
        <w:rPr>
          <w:color w:val="1D2228"/>
          <w:sz w:val="24"/>
          <w:szCs w:val="24"/>
        </w:rPr>
        <w:t>27,271.66</w:t>
      </w:r>
      <w:r w:rsidR="00000000">
        <w:rPr>
          <w:color w:val="1D2228"/>
          <w:sz w:val="24"/>
          <w:szCs w:val="24"/>
        </w:rPr>
        <w:t xml:space="preserve">  in</w:t>
      </w:r>
      <w:proofErr w:type="gramEnd"/>
      <w:r w:rsidR="00000000">
        <w:rPr>
          <w:color w:val="1D2228"/>
          <w:sz w:val="24"/>
          <w:szCs w:val="24"/>
        </w:rPr>
        <w:t xml:space="preserve"> checking and in </w:t>
      </w:r>
      <w:r>
        <w:rPr>
          <w:color w:val="1D2228"/>
          <w:sz w:val="24"/>
          <w:szCs w:val="24"/>
        </w:rPr>
        <w:t>16,156.64</w:t>
      </w:r>
      <w:r w:rsidR="00000000">
        <w:rPr>
          <w:color w:val="1D2228"/>
          <w:sz w:val="24"/>
          <w:szCs w:val="24"/>
        </w:rPr>
        <w:t xml:space="preserve"> in </w:t>
      </w:r>
      <w:proofErr w:type="gramStart"/>
      <w:r w:rsidR="00000000">
        <w:rPr>
          <w:color w:val="1D2228"/>
          <w:sz w:val="24"/>
          <w:szCs w:val="24"/>
        </w:rPr>
        <w:t xml:space="preserve">savings,   </w:t>
      </w:r>
      <w:proofErr w:type="gramEnd"/>
      <w:r w:rsidR="00000000">
        <w:rPr>
          <w:color w:val="1D2228"/>
          <w:sz w:val="24"/>
          <w:szCs w:val="24"/>
        </w:rPr>
        <w:t xml:space="preserve"> 12,</w:t>
      </w:r>
      <w:r>
        <w:rPr>
          <w:color w:val="1D2228"/>
          <w:sz w:val="24"/>
          <w:szCs w:val="24"/>
        </w:rPr>
        <w:t>704.37</w:t>
      </w:r>
      <w:r w:rsidR="00000000">
        <w:rPr>
          <w:color w:val="1D2228"/>
          <w:sz w:val="24"/>
          <w:szCs w:val="24"/>
        </w:rPr>
        <w:t xml:space="preserve"> in CD</w:t>
      </w:r>
      <w:r w:rsidR="00DD2650">
        <w:rPr>
          <w:color w:val="1D2228"/>
          <w:sz w:val="24"/>
          <w:szCs w:val="24"/>
        </w:rPr>
        <w:t>,</w:t>
      </w:r>
      <w:r w:rsidR="00000000">
        <w:rPr>
          <w:color w:val="1D2228"/>
          <w:sz w:val="24"/>
          <w:szCs w:val="24"/>
        </w:rPr>
        <w:t xml:space="preserve"> </w:t>
      </w:r>
      <w:proofErr w:type="gramStart"/>
      <w:r>
        <w:rPr>
          <w:color w:val="1D2228"/>
          <w:sz w:val="24"/>
          <w:szCs w:val="24"/>
        </w:rPr>
        <w:t>13,474.06</w:t>
      </w:r>
      <w:r w:rsidR="00000000">
        <w:rPr>
          <w:color w:val="1D2228"/>
          <w:sz w:val="24"/>
          <w:szCs w:val="24"/>
        </w:rPr>
        <w:t xml:space="preserve">  outstanding</w:t>
      </w:r>
      <w:proofErr w:type="gramEnd"/>
      <w:r w:rsidR="00000000">
        <w:rPr>
          <w:color w:val="1D2228"/>
          <w:sz w:val="24"/>
          <w:szCs w:val="24"/>
        </w:rPr>
        <w:t xml:space="preserve"> dues</w:t>
      </w:r>
      <w:r>
        <w:rPr>
          <w:color w:val="1D2228"/>
          <w:sz w:val="24"/>
          <w:szCs w:val="24"/>
        </w:rPr>
        <w:t>. For outstanding HOA balances of more</w:t>
      </w:r>
      <w:r w:rsidR="00000000">
        <w:rPr>
          <w:color w:val="1D2228"/>
          <w:sz w:val="24"/>
          <w:szCs w:val="24"/>
        </w:rPr>
        <w:t xml:space="preserve"> </w:t>
      </w:r>
      <w:r>
        <w:rPr>
          <w:color w:val="1D2228"/>
          <w:sz w:val="24"/>
          <w:szCs w:val="24"/>
        </w:rPr>
        <w:t>than 2,000 lien letters have been sent. By July 1</w:t>
      </w:r>
      <w:r w:rsidRPr="00F772EC">
        <w:rPr>
          <w:color w:val="1D2228"/>
          <w:sz w:val="24"/>
          <w:szCs w:val="24"/>
          <w:vertAlign w:val="superscript"/>
        </w:rPr>
        <w:t>st</w:t>
      </w:r>
      <w:r>
        <w:rPr>
          <w:color w:val="1D2228"/>
          <w:sz w:val="24"/>
          <w:szCs w:val="24"/>
        </w:rPr>
        <w:t xml:space="preserve">, actual lien letters will be sent to homeowners who still owe more than 2,000. The HOA has generated payment sending out lien letters. </w:t>
      </w:r>
      <w:r w:rsidR="00000000">
        <w:rPr>
          <w:color w:val="1D2228"/>
          <w:sz w:val="24"/>
          <w:szCs w:val="24"/>
        </w:rPr>
        <w:t xml:space="preserve"> </w:t>
      </w:r>
    </w:p>
    <w:p w14:paraId="2F5E549A" w14:textId="7E03859D" w:rsidR="00F772EC" w:rsidRDefault="00F772EC">
      <w:pPr>
        <w:pBdr>
          <w:top w:val="nil"/>
          <w:left w:val="nil"/>
          <w:bottom w:val="nil"/>
          <w:right w:val="nil"/>
          <w:between w:val="nil"/>
        </w:pBdr>
        <w:shd w:val="clear" w:color="auto" w:fill="FFFFFF"/>
        <w:spacing w:before="280" w:after="280"/>
        <w:rPr>
          <w:color w:val="1D2228"/>
          <w:sz w:val="24"/>
          <w:szCs w:val="24"/>
        </w:rPr>
      </w:pPr>
      <w:r>
        <w:rPr>
          <w:color w:val="1D2228"/>
          <w:sz w:val="24"/>
          <w:szCs w:val="24"/>
        </w:rPr>
        <w:t>4</w:t>
      </w:r>
      <w:r w:rsidR="00000000">
        <w:rPr>
          <w:color w:val="1D2228"/>
          <w:sz w:val="24"/>
          <w:szCs w:val="24"/>
        </w:rPr>
        <w:t>. Pond/</w:t>
      </w:r>
      <w:proofErr w:type="gramStart"/>
      <w:r w:rsidR="00000000">
        <w:rPr>
          <w:color w:val="1D2228"/>
          <w:sz w:val="24"/>
          <w:szCs w:val="24"/>
        </w:rPr>
        <w:t>Landscaping  Issues</w:t>
      </w:r>
      <w:proofErr w:type="gramEnd"/>
      <w:r w:rsidR="00000000">
        <w:rPr>
          <w:color w:val="1D2228"/>
          <w:sz w:val="24"/>
          <w:szCs w:val="24"/>
        </w:rPr>
        <w:t>—</w:t>
      </w:r>
      <w:r>
        <w:rPr>
          <w:color w:val="1D2228"/>
          <w:sz w:val="24"/>
          <w:szCs w:val="24"/>
        </w:rPr>
        <w:t>Pond has some growth of algae so Lake Management will be called. Bill was sent from Lake Management to the HOA for algae treatment.  Replacement of Benches – Rueban is looking into getting quotes for replacement of benches. James is going to reach out to the landscaper about replacing gravel around the pond.</w:t>
      </w:r>
    </w:p>
    <w:p w14:paraId="25B21BC6" w14:textId="217FE111" w:rsidR="00DD2650" w:rsidRDefault="00DD2650">
      <w:pPr>
        <w:pBdr>
          <w:top w:val="nil"/>
          <w:left w:val="nil"/>
          <w:bottom w:val="nil"/>
          <w:right w:val="nil"/>
          <w:between w:val="nil"/>
        </w:pBdr>
        <w:shd w:val="clear" w:color="auto" w:fill="FFFFFF"/>
        <w:spacing w:before="280" w:after="280"/>
        <w:rPr>
          <w:color w:val="1D2228"/>
          <w:sz w:val="24"/>
          <w:szCs w:val="24"/>
        </w:rPr>
      </w:pPr>
      <w:r>
        <w:rPr>
          <w:color w:val="1D2228"/>
          <w:sz w:val="24"/>
          <w:szCs w:val="24"/>
        </w:rPr>
        <w:t xml:space="preserve">5. Follow up with City of Pearland about the front lot (4200 Magnolia Pkwy) in front of the Pearland Farms. One of the neighbors along the fence line showed up to the meeting wanting to know information about how that building on the lot was going to affect their property line. </w:t>
      </w:r>
    </w:p>
    <w:p w14:paraId="2086002D" w14:textId="2F74F0FE" w:rsidR="0035031B" w:rsidRPr="00DD2650" w:rsidRDefault="00DD2650" w:rsidP="00DD2650">
      <w:pPr>
        <w:pBdr>
          <w:top w:val="nil"/>
          <w:left w:val="nil"/>
          <w:bottom w:val="nil"/>
          <w:right w:val="nil"/>
          <w:between w:val="nil"/>
        </w:pBdr>
        <w:shd w:val="clear" w:color="auto" w:fill="FFFFFF"/>
        <w:spacing w:before="280" w:after="280"/>
        <w:rPr>
          <w:color w:val="1D2228"/>
          <w:sz w:val="24"/>
          <w:szCs w:val="24"/>
        </w:rPr>
      </w:pPr>
      <w:r>
        <w:rPr>
          <w:color w:val="1D2228"/>
          <w:sz w:val="24"/>
          <w:szCs w:val="24"/>
        </w:rPr>
        <w:t>6</w:t>
      </w:r>
      <w:r w:rsidR="00000000">
        <w:rPr>
          <w:color w:val="1D2228"/>
          <w:sz w:val="24"/>
          <w:szCs w:val="24"/>
        </w:rPr>
        <w:t>.  Adjourn-at 7:</w:t>
      </w:r>
      <w:r>
        <w:rPr>
          <w:color w:val="1D2228"/>
          <w:sz w:val="24"/>
          <w:szCs w:val="24"/>
        </w:rPr>
        <w:t>12 PM</w:t>
      </w:r>
    </w:p>
    <w:sectPr w:rsidR="0035031B" w:rsidRPr="00DD2650">
      <w:pgSz w:w="12240" w:h="15840"/>
      <w:pgMar w:top="707" w:right="1440" w:bottom="1440" w:left="1440"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A1980866-A6DE-478D-B0FB-737D2CF13D18}"/>
    <w:embedBold r:id="rId2" w:fontKey="{CC231898-3AC7-4373-8E11-80D71E830076}"/>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470BEAE0-A9BE-4564-B9EF-D2C5C54EDEC3}"/>
    <w:embedItalic r:id="rId4" w:fontKey="{BB4F46CD-1D2B-4928-B16D-B0F41CAA5050}"/>
  </w:font>
  <w:font w:name="Open Sans">
    <w:charset w:val="00"/>
    <w:family w:val="swiss"/>
    <w:pitch w:val="variable"/>
    <w:sig w:usb0="E00002EF" w:usb1="4000205B" w:usb2="00000028" w:usb3="00000000" w:csb0="0000019F" w:csb1="00000000"/>
    <w:embedRegular r:id="rId5" w:fontKey="{1F8DE476-DD25-4D8A-A0C1-12B1F379F132}"/>
    <w:embedBold r:id="rId6" w:fontKey="{FFBEEC40-1C60-4854-8CCD-ABB6F4EC94CC}"/>
  </w:font>
  <w:font w:name="Helvetica Neue">
    <w:charset w:val="00"/>
    <w:family w:val="auto"/>
    <w:pitch w:val="default"/>
    <w:embedRegular r:id="rId7" w:fontKey="{EED7BBB7-8609-4978-B423-9DE7D01219D3}"/>
  </w:font>
  <w:font w:name="Cambria">
    <w:panose1 w:val="02040503050406030204"/>
    <w:charset w:val="00"/>
    <w:family w:val="roman"/>
    <w:pitch w:val="variable"/>
    <w:sig w:usb0="E00006FF" w:usb1="420024FF" w:usb2="02000000" w:usb3="00000000" w:csb0="0000019F" w:csb1="00000000"/>
    <w:embedRegular r:id="rId8" w:fontKey="{CB600960-AECD-4547-8B42-E1F4ADDEA82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031B"/>
    <w:rsid w:val="0035031B"/>
    <w:rsid w:val="004C058C"/>
    <w:rsid w:val="00A00B06"/>
    <w:rsid w:val="00DD2650"/>
    <w:rsid w:val="00DF15EE"/>
    <w:rsid w:val="00F772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E3470"/>
  <w15:docId w15:val="{E344611A-2562-4355-A5F9-202A85CE6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953MZB5B1n8uzPESkrci2P19n8Q==">CgMxLjAyCWlkLmdqZGd4czgAciExei1oaE5HQWJLbWFueWNkQlM2a25lN3NiR2dDTnR5QkE=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212</Words>
  <Characters>1214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Kal</dc:creator>
  <cp:lastModifiedBy>L Kal</cp:lastModifiedBy>
  <cp:revision>2</cp:revision>
  <dcterms:created xsi:type="dcterms:W3CDTF">2025-07-01T18:53:00Z</dcterms:created>
  <dcterms:modified xsi:type="dcterms:W3CDTF">2025-07-01T18:53:00Z</dcterms:modified>
</cp:coreProperties>
</file>